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昆明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市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第三中学体育传统项目学校招生考试（滇池校区）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篮球项目考核标准（小学升初中）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一、测试项目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华文仿宋" w:hAnsi="华文仿宋" w:eastAsia="华文仿宋" w:cs="华文仿宋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1"/>
        </w:rPr>
        <w:t>1、30秒对墙传接球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测试方法：考生以距离墙3米的标志点为开始点，持球以双手胸前传接球的方式将球对墙传出，击打到固定有效区域后反弹并接住球，则算完成一次。直至时间结束，记传球次数。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华文仿宋" w:hAnsi="华文仿宋" w:eastAsia="华文仿宋" w:cs="华文仿宋"/>
          <w:sz w:val="28"/>
          <w:szCs w:val="21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1"/>
        </w:rPr>
        <w:t>2 、</w:t>
      </w:r>
      <w:r>
        <w:rPr>
          <w:rFonts w:hint="eastAsia" w:ascii="华文仿宋" w:hAnsi="华文仿宋" w:eastAsia="华文仿宋" w:cs="华文仿宋"/>
          <w:b/>
          <w:bCs/>
          <w:sz w:val="28"/>
          <w:szCs w:val="21"/>
          <w:lang w:val="en-US" w:eastAsia="zh-CN"/>
        </w:rPr>
        <w:t>后卫、前锋——</w:t>
      </w:r>
      <w:r>
        <w:rPr>
          <w:rFonts w:hint="eastAsia" w:ascii="华文仿宋" w:hAnsi="华文仿宋" w:eastAsia="华文仿宋" w:cs="华文仿宋"/>
          <w:b/>
          <w:bCs/>
          <w:sz w:val="28"/>
          <w:szCs w:val="21"/>
        </w:rPr>
        <w:t>全场综合运球接投篮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" w:hAnsi="仿宋" w:eastAsia="仿宋" w:cs="仿宋"/>
          <w:color w:val="FF0000"/>
          <w:sz w:val="28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1"/>
        </w:rPr>
        <w:t>测试方法：考生从图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1"/>
        </w:rPr>
        <w:t xml:space="preserve"> 起点出发，在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1"/>
        </w:rPr>
        <w:t>处采用背后变向运球，在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1"/>
        </w:rPr>
        <w:t>处采用胯下变向运球，在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1"/>
        </w:rPr>
        <w:t>处采用后转身变向运球，最后完成投篮，投不中需补篮</w:t>
      </w:r>
      <w:r>
        <w:rPr>
          <w:rFonts w:hint="eastAsia" w:ascii="仿宋" w:hAnsi="仿宋" w:eastAsia="仿宋" w:cs="仿宋"/>
          <w:sz w:val="28"/>
          <w:szCs w:val="21"/>
          <w:lang w:eastAsia="zh-CN"/>
        </w:rPr>
        <w:t>，投中篮后交替运球回到起点</w:t>
      </w:r>
      <w:r>
        <w:rPr>
          <w:rFonts w:hint="eastAsia" w:ascii="仿宋" w:hAnsi="仿宋" w:eastAsia="仿宋" w:cs="仿宋"/>
          <w:sz w:val="28"/>
          <w:szCs w:val="21"/>
        </w:rPr>
        <w:t>。如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未在1.2.3</w:t>
      </w:r>
      <w:r>
        <w:rPr>
          <w:rFonts w:hint="eastAsia" w:ascii="仿宋" w:hAnsi="仿宋" w:eastAsia="仿宋" w:cs="仿宋"/>
          <w:sz w:val="28"/>
          <w:szCs w:val="21"/>
        </w:rPr>
        <w:t>处完成规定变向运球，每处扣2分。运球未到达指定位置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1.2.3</w:t>
      </w:r>
      <w:r>
        <w:rPr>
          <w:rFonts w:hint="eastAsia" w:ascii="仿宋" w:hAnsi="仿宋" w:eastAsia="仿宋" w:cs="仿宋"/>
          <w:sz w:val="28"/>
          <w:szCs w:val="21"/>
        </w:rPr>
        <w:t>处（需有一只脚触碰指定区域），则每漏一处增加时间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1"/>
        </w:rPr>
        <w:t>秒。（</w:t>
      </w:r>
      <w:r>
        <w:rPr>
          <w:rFonts w:hint="eastAsia" w:ascii="仿宋" w:hAnsi="仿宋" w:eastAsia="仿宋" w:cs="仿宋"/>
          <w:color w:val="FF0000"/>
          <w:sz w:val="28"/>
          <w:szCs w:val="21"/>
        </w:rPr>
        <w:t>每人2次测试，取最好</w:t>
      </w:r>
      <w:r>
        <w:rPr>
          <w:rFonts w:hint="eastAsia" w:ascii="仿宋" w:hAnsi="仿宋" w:eastAsia="仿宋" w:cs="仿宋"/>
          <w:color w:val="FF0000"/>
          <w:sz w:val="28"/>
          <w:szCs w:val="21"/>
          <w:lang w:val="en-US" w:eastAsia="zh-CN"/>
        </w:rPr>
        <w:t>成绩）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华文仿宋" w:hAnsi="华文仿宋" w:eastAsia="华文仿宋" w:cs="华文仿宋"/>
          <w:sz w:val="28"/>
          <w:szCs w:val="21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1"/>
          <w:lang w:eastAsia="zh-CN"/>
        </w:rPr>
        <w:drawing>
          <wp:inline distT="0" distB="0" distL="114300" distR="114300">
            <wp:extent cx="5266690" cy="2569210"/>
            <wp:effectExtent l="0" t="0" r="10160" b="2540"/>
            <wp:docPr id="3" name="图片 3" descr="4afbc2716c7aed4526c6e5d19865d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afbc2716c7aed4526c6e5d19865d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3555" w:firstLineChars="1200"/>
        <w:jc w:val="both"/>
        <w:textAlignment w:val="auto"/>
        <w:rPr>
          <w:rFonts w:hint="eastAsia" w:ascii="华文仿宋" w:hAnsi="华文仿宋" w:eastAsia="华文仿宋" w:cs="华文仿宋"/>
          <w:b/>
          <w:bCs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pacing w:val="8"/>
          <w:kern w:val="0"/>
          <w:sz w:val="28"/>
          <w:szCs w:val="28"/>
        </w:rPr>
        <w:t>图</w:t>
      </w:r>
      <w:r>
        <w:rPr>
          <w:rFonts w:hint="eastAsia" w:ascii="华文仿宋" w:hAnsi="华文仿宋" w:eastAsia="华文仿宋" w:cs="华文仿宋"/>
          <w:b/>
          <w:bCs/>
          <w:spacing w:val="8"/>
          <w:kern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b/>
          <w:bCs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8"/>
          <w:kern w:val="0"/>
          <w:sz w:val="28"/>
          <w:szCs w:val="28"/>
          <w:lang w:val="en-US" w:eastAsia="zh-CN"/>
        </w:rPr>
        <w:t>中锋——半场V字上篮-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757"/>
        <w:jc w:val="left"/>
        <w:textAlignment w:val="auto"/>
        <w:rPr>
          <w:rFonts w:hint="eastAsia" w:ascii="仿宋" w:hAnsi="仿宋" w:eastAsia="仿宋" w:cs="仿宋"/>
          <w:spacing w:val="-18"/>
          <w:sz w:val="28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0"/>
          <w:sz w:val="28"/>
          <w:szCs w:val="28"/>
          <w:lang w:val="en-US" w:eastAsia="zh-CN"/>
        </w:rPr>
        <w:t>测试方法：</w:t>
      </w:r>
      <w:r>
        <w:rPr>
          <w:rFonts w:hint="eastAsia" w:ascii="仿宋" w:hAnsi="仿宋" w:eastAsia="仿宋" w:cs="仿宋"/>
          <w:spacing w:val="-8"/>
          <w:sz w:val="28"/>
        </w:rPr>
        <w:t>考生站于篮球场中场线与边线一侧交接处</w:t>
      </w:r>
      <w:r>
        <w:rPr>
          <w:rFonts w:hint="eastAsia" w:ascii="仿宋" w:hAnsi="仿宋" w:eastAsia="仿宋" w:cs="仿宋"/>
          <w:spacing w:val="-8"/>
          <w:sz w:val="28"/>
          <w:lang w:eastAsia="zh-CN"/>
        </w:rPr>
        <w:t>（</w:t>
      </w:r>
      <w:r>
        <w:rPr>
          <w:rFonts w:hint="eastAsia" w:ascii="仿宋" w:hAnsi="仿宋" w:eastAsia="仿宋" w:cs="仿宋"/>
          <w:spacing w:val="-8"/>
          <w:sz w:val="28"/>
          <w:lang w:val="en-US" w:eastAsia="zh-CN"/>
        </w:rPr>
        <w:t>如图2所示</w:t>
      </w:r>
      <w:r>
        <w:rPr>
          <w:rFonts w:hint="eastAsia" w:ascii="仿宋" w:hAnsi="仿宋" w:eastAsia="仿宋" w:cs="仿宋"/>
          <w:spacing w:val="-8"/>
          <w:sz w:val="28"/>
          <w:lang w:eastAsia="zh-CN"/>
        </w:rPr>
        <w:t>）</w:t>
      </w:r>
      <w:r>
        <w:rPr>
          <w:rFonts w:hint="eastAsia" w:ascii="仿宋" w:hAnsi="仿宋" w:eastAsia="仿宋" w:cs="仿宋"/>
          <w:spacing w:val="-8"/>
          <w:sz w:val="28"/>
        </w:rPr>
        <w:t>，通过左、右手运球至</w:t>
      </w:r>
      <w:r>
        <w:rPr>
          <w:rFonts w:hint="eastAsia" w:ascii="仿宋" w:hAnsi="仿宋" w:eastAsia="仿宋" w:cs="仿宋"/>
          <w:spacing w:val="3"/>
          <w:sz w:val="28"/>
        </w:rPr>
        <w:t>篮下进行一次</w:t>
      </w:r>
      <w:r>
        <w:rPr>
          <w:rFonts w:hint="eastAsia" w:ascii="仿宋" w:hAnsi="仿宋" w:eastAsia="仿宋" w:cs="仿宋"/>
          <w:spacing w:val="3"/>
          <w:sz w:val="28"/>
          <w:lang w:val="en-US" w:eastAsia="zh-CN"/>
        </w:rPr>
        <w:t>行进间投</w:t>
      </w:r>
      <w:r>
        <w:rPr>
          <w:rFonts w:hint="eastAsia" w:ascii="仿宋" w:hAnsi="仿宋" w:eastAsia="仿宋" w:cs="仿宋"/>
          <w:spacing w:val="3"/>
          <w:sz w:val="28"/>
        </w:rPr>
        <w:t>篮，</w:t>
      </w:r>
      <w:r>
        <w:rPr>
          <w:rFonts w:hint="eastAsia" w:ascii="仿宋" w:hAnsi="仿宋" w:eastAsia="仿宋" w:cs="仿宋"/>
          <w:spacing w:val="3"/>
          <w:sz w:val="28"/>
          <w:lang w:val="en-US" w:eastAsia="zh-CN"/>
        </w:rPr>
        <w:t>投</w:t>
      </w:r>
      <w:r>
        <w:rPr>
          <w:rFonts w:hint="eastAsia" w:ascii="仿宋" w:hAnsi="仿宋" w:eastAsia="仿宋" w:cs="仿宋"/>
          <w:spacing w:val="3"/>
          <w:sz w:val="28"/>
        </w:rPr>
        <w:t>篮进球后运球至中场线与边线另外一侧折返</w:t>
      </w:r>
      <w:r>
        <w:rPr>
          <w:rFonts w:hint="eastAsia" w:ascii="仿宋" w:hAnsi="仿宋" w:eastAsia="仿宋" w:cs="仿宋"/>
          <w:spacing w:val="3"/>
          <w:sz w:val="28"/>
          <w:lang w:eastAsia="zh-CN"/>
        </w:rPr>
        <w:t>（</w:t>
      </w:r>
      <w:r>
        <w:rPr>
          <w:rFonts w:hint="eastAsia" w:ascii="仿宋" w:hAnsi="仿宋" w:eastAsia="仿宋" w:cs="仿宋"/>
          <w:spacing w:val="2"/>
          <w:w w:val="100"/>
          <w:sz w:val="28"/>
          <w:lang w:val="en-US" w:eastAsia="zh-CN"/>
        </w:rPr>
        <w:t>每次未投进</w:t>
      </w:r>
      <w:r>
        <w:rPr>
          <w:rFonts w:hint="eastAsia" w:ascii="仿宋" w:hAnsi="仿宋" w:eastAsia="仿宋" w:cs="仿宋"/>
          <w:spacing w:val="2"/>
          <w:w w:val="100"/>
          <w:sz w:val="28"/>
        </w:rPr>
        <w:t>需补篮投</w:t>
      </w:r>
      <w:r>
        <w:rPr>
          <w:rFonts w:hint="eastAsia" w:ascii="仿宋" w:hAnsi="仿宋" w:eastAsia="仿宋" w:cs="仿宋"/>
          <w:spacing w:val="2"/>
          <w:w w:val="100"/>
          <w:sz w:val="28"/>
          <w:lang w:val="en-US" w:eastAsia="zh-CN"/>
        </w:rPr>
        <w:t>进）再</w:t>
      </w:r>
      <w:r>
        <w:rPr>
          <w:rFonts w:hint="eastAsia" w:ascii="仿宋" w:hAnsi="仿宋" w:eastAsia="仿宋" w:cs="仿宋"/>
          <w:spacing w:val="1"/>
          <w:w w:val="100"/>
          <w:sz w:val="28"/>
        </w:rPr>
        <w:t>次运球至篮下进行一次</w:t>
      </w:r>
      <w:r>
        <w:rPr>
          <w:rFonts w:hint="eastAsia" w:ascii="仿宋" w:hAnsi="仿宋" w:eastAsia="仿宋" w:cs="仿宋"/>
          <w:spacing w:val="1"/>
          <w:w w:val="100"/>
          <w:sz w:val="28"/>
          <w:lang w:val="en-US" w:eastAsia="zh-CN"/>
        </w:rPr>
        <w:t>行进间投</w:t>
      </w:r>
      <w:r>
        <w:rPr>
          <w:rFonts w:hint="eastAsia" w:ascii="仿宋" w:hAnsi="仿宋" w:eastAsia="仿宋" w:cs="仿宋"/>
          <w:spacing w:val="1"/>
          <w:w w:val="100"/>
          <w:sz w:val="28"/>
        </w:rPr>
        <w:t>篮进球，往返</w:t>
      </w:r>
      <w:r>
        <w:rPr>
          <w:rFonts w:hint="eastAsia" w:ascii="仿宋" w:hAnsi="仿宋" w:eastAsia="仿宋" w:cs="仿宋"/>
          <w:spacing w:val="-69"/>
          <w:sz w:val="28"/>
        </w:rPr>
        <w:t xml:space="preserve"> </w:t>
      </w:r>
      <w:r>
        <w:rPr>
          <w:rFonts w:hint="eastAsia" w:ascii="仿宋" w:hAnsi="仿宋" w:eastAsia="仿宋" w:cs="仿宋"/>
          <w:w w:val="100"/>
          <w:sz w:val="28"/>
        </w:rPr>
        <w:t>2</w:t>
      </w:r>
      <w:r>
        <w:rPr>
          <w:rFonts w:hint="eastAsia" w:ascii="仿宋" w:hAnsi="仿宋" w:eastAsia="仿宋" w:cs="仿宋"/>
          <w:spacing w:val="-14"/>
          <w:sz w:val="28"/>
        </w:rPr>
        <w:t xml:space="preserve">次，完成 </w:t>
      </w:r>
      <w:r>
        <w:rPr>
          <w:rFonts w:hint="eastAsia" w:ascii="仿宋" w:hAnsi="仿宋" w:eastAsia="仿宋" w:cs="仿宋"/>
          <w:sz w:val="28"/>
        </w:rPr>
        <w:t>4</w:t>
      </w:r>
      <w:r>
        <w:rPr>
          <w:rFonts w:hint="eastAsia" w:ascii="仿宋" w:hAnsi="仿宋" w:eastAsia="仿宋" w:cs="仿宋"/>
          <w:spacing w:val="-13"/>
          <w:sz w:val="28"/>
        </w:rPr>
        <w:t xml:space="preserve"> 次进球</w:t>
      </w:r>
      <w:r>
        <w:rPr>
          <w:rFonts w:hint="eastAsia" w:ascii="仿宋" w:hAnsi="仿宋" w:eastAsia="仿宋" w:cs="仿宋"/>
          <w:spacing w:val="-13"/>
          <w:sz w:val="28"/>
          <w:lang w:eastAsia="zh-CN"/>
        </w:rPr>
        <w:t>，</w:t>
      </w:r>
      <w:r>
        <w:rPr>
          <w:rFonts w:hint="eastAsia" w:ascii="仿宋" w:hAnsi="仿宋" w:eastAsia="仿宋" w:cs="仿宋"/>
          <w:spacing w:val="-13"/>
          <w:sz w:val="28"/>
          <w:lang w:val="en-US" w:eastAsia="zh-CN"/>
        </w:rPr>
        <w:t>返回原点考试结束</w:t>
      </w:r>
      <w:r>
        <w:rPr>
          <w:rFonts w:hint="eastAsia" w:ascii="仿宋" w:hAnsi="仿宋" w:eastAsia="仿宋" w:cs="仿宋"/>
          <w:spacing w:val="-13"/>
          <w:sz w:val="28"/>
        </w:rPr>
        <w:t xml:space="preserve">。两侧交接处各有一个半径为 </w:t>
      </w:r>
      <w:r>
        <w:rPr>
          <w:rFonts w:hint="eastAsia" w:ascii="仿宋" w:hAnsi="仿宋" w:eastAsia="仿宋" w:cs="仿宋"/>
          <w:sz w:val="28"/>
        </w:rPr>
        <w:t>50CM</w:t>
      </w:r>
      <w:r>
        <w:rPr>
          <w:rFonts w:hint="eastAsia" w:ascii="仿宋" w:hAnsi="仿宋" w:eastAsia="仿宋" w:cs="仿宋"/>
          <w:spacing w:val="-11"/>
          <w:sz w:val="28"/>
        </w:rPr>
        <w:t xml:space="preserve"> 的扇形，每次</w:t>
      </w:r>
      <w:r>
        <w:rPr>
          <w:rFonts w:hint="eastAsia" w:ascii="仿宋" w:hAnsi="仿宋" w:eastAsia="仿宋" w:cs="仿宋"/>
          <w:spacing w:val="-16"/>
          <w:sz w:val="28"/>
        </w:rPr>
        <w:t xml:space="preserve">需踩到扇形区域方可以折返。否则加时 </w:t>
      </w:r>
      <w:r>
        <w:rPr>
          <w:rFonts w:hint="eastAsia" w:ascii="仿宋" w:hAnsi="仿宋" w:eastAsia="仿宋" w:cs="仿宋"/>
          <w:sz w:val="28"/>
          <w:lang w:val="en-US" w:eastAsia="zh-CN"/>
        </w:rPr>
        <w:t>1</w:t>
      </w:r>
      <w:r>
        <w:rPr>
          <w:rFonts w:hint="eastAsia" w:ascii="仿宋" w:hAnsi="仿宋" w:eastAsia="仿宋" w:cs="仿宋"/>
          <w:spacing w:val="-18"/>
          <w:sz w:val="28"/>
        </w:rPr>
        <w:t>秒，以最终用时数进行评分。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757"/>
        <w:jc w:val="left"/>
        <w:textAlignment w:val="auto"/>
        <w:rPr>
          <w:rFonts w:hint="eastAsia" w:ascii="仿宋" w:hAnsi="仿宋" w:eastAsia="仿宋" w:cs="仿宋"/>
          <w:spacing w:val="-18"/>
          <w:sz w:val="28"/>
          <w:lang w:eastAsia="zh-CN"/>
        </w:rPr>
      </w:pPr>
      <w:r>
        <w:rPr>
          <w:rFonts w:hint="eastAsia" w:ascii="仿宋" w:hAnsi="仿宋" w:eastAsia="仿宋" w:cs="仿宋"/>
          <w:spacing w:val="-18"/>
          <w:sz w:val="28"/>
          <w:lang w:eastAsia="zh-CN"/>
        </w:rPr>
        <w:drawing>
          <wp:inline distT="0" distB="0" distL="114300" distR="114300">
            <wp:extent cx="5266690" cy="3291840"/>
            <wp:effectExtent l="0" t="0" r="10160" b="3810"/>
            <wp:docPr id="2" name="图片 2" descr="ca88c8bc7405fa4b1911595308754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88c8bc7405fa4b1911595308754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757"/>
        <w:jc w:val="center"/>
        <w:textAlignment w:val="auto"/>
        <w:rPr>
          <w:rFonts w:hint="default" w:ascii="仿宋" w:hAnsi="仿宋" w:eastAsia="仿宋" w:cs="仿宋"/>
          <w:b/>
          <w:bCs/>
          <w:spacing w:val="-18"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8"/>
          <w:sz w:val="28"/>
          <w:lang w:val="en-US" w:eastAsia="zh-CN"/>
        </w:rPr>
        <w:t>图2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华文仿宋" w:hAnsi="华文仿宋" w:eastAsia="华文仿宋" w:cs="华文仿宋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1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/>
          <w:bCs/>
          <w:sz w:val="28"/>
          <w:szCs w:val="21"/>
        </w:rPr>
        <w:t>、60秒自投自抢投篮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ascii="华文仿宋" w:hAnsi="华文仿宋" w:eastAsia="华文仿宋" w:cs="华文仿宋"/>
          <w:sz w:val="28"/>
          <w:szCs w:val="21"/>
        </w:rPr>
      </w:pPr>
      <w:r>
        <w:rPr>
          <w:rFonts w:hint="eastAsia" w:ascii="华文仿宋" w:hAnsi="华文仿宋" w:eastAsia="华文仿宋" w:cs="华文仿宋"/>
          <w:sz w:val="28"/>
          <w:szCs w:val="21"/>
        </w:rPr>
        <w:t>测试方法：考生以罚篮线为开始点，在规定区域以外进行60秒自投自抢，每次投篮不进后，无须补篮命中，必须再次回到区域外进行下次投篮，直至时间结束，记命中个数。（投篮区域为图3绿色区域）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ascii="华文仿宋" w:hAnsi="华文仿宋" w:eastAsia="华文仿宋" w:cs="华文仿宋"/>
          <w:sz w:val="28"/>
          <w:szCs w:val="21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drawing>
          <wp:inline distT="0" distB="0" distL="0" distR="0">
            <wp:extent cx="4921885" cy="2282190"/>
            <wp:effectExtent l="0" t="0" r="1206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188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444" w:firstLineChars="1500"/>
        <w:jc w:val="both"/>
        <w:textAlignment w:val="auto"/>
        <w:rPr>
          <w:rFonts w:ascii="华文仿宋" w:hAnsi="华文仿宋" w:eastAsia="华文仿宋" w:cs="华文仿宋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spacing w:val="8"/>
          <w:kern w:val="0"/>
          <w:sz w:val="28"/>
          <w:szCs w:val="28"/>
        </w:rPr>
        <w:t>图3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spacing w:val="8"/>
          <w:kern w:val="0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/>
          <w:bCs/>
          <w:color w:val="333333"/>
          <w:spacing w:val="8"/>
          <w:kern w:val="0"/>
          <w:sz w:val="28"/>
          <w:szCs w:val="28"/>
        </w:rPr>
        <w:t>、教学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测试方法：进行至少10分钟的分队比赛。根据考试人数组织比赛或对抗性篮球技能测评。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注：考试人数不足时，或请助考者参与相应的比赛测试。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华文仿宋" w:hAnsi="华文仿宋" w:eastAsia="华文仿宋" w:cs="华文仿宋"/>
          <w:b/>
          <w:sz w:val="28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、评分标准（篮球专项总分70分）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华文仿宋" w:hAnsi="华文仿宋" w:eastAsia="华文仿宋" w:cs="华文仿宋"/>
          <w:b/>
          <w:szCs w:val="21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小升初（男子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</w:rPr>
        <w:t>考试采用国家标准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28"/>
          <w:szCs w:val="28"/>
        </w:rPr>
        <w:t>号球</w:t>
      </w:r>
    </w:p>
    <w:tbl>
      <w:tblPr>
        <w:tblStyle w:val="2"/>
        <w:tblpPr w:leftFromText="180" w:rightFromText="180" w:vertAnchor="text" w:horzAnchor="page" w:tblpX="1822" w:tblpY="134"/>
        <w:tblW w:w="8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384"/>
        <w:gridCol w:w="1426"/>
        <w:gridCol w:w="1200"/>
        <w:gridCol w:w="103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成绩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项目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30秒对板传接球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（15分）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全场综合运球接投篮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（20分）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60秒移动投篮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（15分）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中锋半场V字上篮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比赛（20分）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20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分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35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1、比赛作风 4分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2、战术意识4分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3、运用技术的合理性4分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360" w:hanging="360" w:hangingChars="150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4、攻防职责4分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5、位置技术4分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17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分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35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15分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26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36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13分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24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36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11分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22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37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9分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20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37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7分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18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19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38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5分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16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19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38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3分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14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低于1次不得分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39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1分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12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39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</w:rPr>
              <w:t>˝</w:t>
            </w:r>
            <w:r>
              <w:rPr>
                <w:rFonts w:hint="eastAsia" w:ascii="华文仿宋" w:hAnsi="华文仿宋" w:eastAsia="华文仿宋" w:cs="华文仿宋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2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华文仿宋" w:hAnsi="华文仿宋" w:eastAsia="华文仿宋" w:cs="华文仿宋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华文仿宋" w:hAnsi="华文仿宋" w:eastAsia="华文仿宋" w:cs="华文仿宋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华文仿宋" w:hAnsi="华文仿宋" w:eastAsia="华文仿宋" w:cs="华文仿宋"/>
          <w:b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华文仿宋" w:hAnsi="华文仿宋" w:eastAsia="华文仿宋" w:cs="华文仿宋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昆明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市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第三中学体育传统项目学校招生考试（滇池校区）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武术项目考核标准（小学升初中）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b/>
          <w:bCs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1"/>
        </w:rPr>
        <w:t>考试项目及评分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b/>
          <w:bCs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1"/>
        </w:rPr>
        <w:t>1.左右正压腿(4分)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考核标准:保证动作质量，脚尖触及前额持续三秒钟，为满分;差1厘米扣0.2差2厘米扣0.4，差3厘米扣0.6，差4厘米扣0.8，差5厘米扣1分，以此类推，左右脚分值各为2分。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b/>
          <w:bCs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1"/>
        </w:rPr>
        <w:t>2.横叉、左右竖叉(6分)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考核标准:保证动作质量，髋部触及地面持续三秒，为满分;差1厘米扣0.2差2厘米扣0.4，差3厘米扣0.6，差4厘米扣0.8，差5厘米扣1分，以此类推，左右竖叉分值各为2分;横叉分值为2分。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b/>
          <w:bCs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1"/>
        </w:rPr>
        <w:t>3.腿法(12分)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（1）直摆性腿法（3分）:正踢腿、侧踢腿（选其一）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错误动作：a.膝关节弯曲，扣一分。b.支撑腿脚跟离地，扣一分。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（2）击响性腿法（3分）:外摆腿、里合腿、单拍脚（选其一）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错误动作：a.击响腿脚尖未过肩，扣一分。b.击拍落空，扣一分。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（3）屈伸性腿法（3分）:蹬腿、弹腿、侧踹腿（选其一）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错误动作：腿未由屈至伸，扣一分。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（4）扫转性腿法（3分）:前扫腿、后扫腿（选其一）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fldChar w:fldCharType="begin"/>
      </w: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instrText xml:space="preserve"> = 1 \* GB3 </w:instrText>
      </w: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fldChar w:fldCharType="separate"/>
      </w: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①</w:t>
      </w: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fldChar w:fldCharType="end"/>
      </w: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前扫腿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错误动作：a.支撑腿大腿高于水平，扣一分。b.扫转腿脚掌离地，扣一分。c.扫转腿弯曲，扣一分。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fldChar w:fldCharType="begin"/>
      </w: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instrText xml:space="preserve"> = 2 \* GB3 </w:instrText>
      </w: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fldChar w:fldCharType="separate"/>
      </w: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②</w:t>
      </w: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fldChar w:fldCharType="end"/>
      </w: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后扫腿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错误动作：a.扫转腿脚掌离地，扣一分。b.扫转腿弯曲，扣一分。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说明:附加支撑扣0.1分。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b/>
          <w:bCs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1"/>
        </w:rPr>
        <w:t>4.腰功（2分）：翻腰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错误动作：a.翻腰时手臂未形成立圆，扣一分。b.用力不顺达，扣一分。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b/>
          <w:bCs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1"/>
        </w:rPr>
        <w:t>5.协调性（4分）：仆步抡拍、行步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（1）仆步抡拍（2分）：左右连续交替完成，每边各做3次，共六次。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错误动作：a.向上抡臂是没贴近耳朵，扣一分。b.平铺腿脚尖未内扣，扣一分。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（2）行步（2分）：来回各做一趟。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错误动作：a.手、脚、眼配合不好，扣一分。b.重心起伏不平稳，扣一分。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b/>
          <w:bCs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1"/>
        </w:rPr>
        <w:t>6.步型（6分）：弓步冲拳、歇步亮掌、仆步穿掌、马步架打、砸拳接虚步（选其二）。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（1）弓步冲拳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错误动作：a.前腿高于或低于水平，扣一分。b.后腿屈膝或脚跟离地，扣一分。c.冲拳力不顺达，扣一分。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（2）歇步亮掌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错误动作：a.歇步未盘紧，扣一分。b.亮掌抖腕僵硬，扣一分。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（3）仆步穿掌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错误动作：a.动作不顺畅，扣一分。b.翻身未成立圆，扣一分。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（4）马步架打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错误动作：a. 两腿高于或低于水平，扣一分。b.两脚尖外展，扣一分。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（5）砸拳接虚步：虚步定势时上肢动作不限。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错误动作：a. 支撑腿高于或低于水平，扣一分。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b/>
          <w:bCs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1"/>
        </w:rPr>
        <w:t>7.跳跃动作(16分)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 xml:space="preserve"> (1)腾空飞脚(3分):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错误动作：（1）击响腿脚尖未过肩，扣一分。（2）击拍落空，扣一分。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不符合规定的确认：未腾空。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（2）旋风脚(3分):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错误动作：（1）击响腿脚尖未过肩，扣一分。（2）击拍落空，扣一分。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不符合规定的确认：转体度数不足360度；未腾空。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（3）腾空外摆莲(3分):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错误动作：（1）击响腿脚尖未过腰，扣一分。（2）击拍落空，扣一分。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不符合规定的确认：转体度数不足360度；未腾空。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（4）侧空翻(4分):侧空翻得4分，侧手翻得2分。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错误动作：空中腿明显弯曲，扣一分。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不符合规定的确认：未腾空。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（5）旋子(3分):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错误动作：空中腿明显弯曲，扣一分。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不符合规定的确认：动作严重变形不得分;未腾空。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b/>
          <w:bCs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1"/>
        </w:rPr>
        <w:t>8.拳术套路(10分)，不限拳种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考核标准:参照2009年全国武术套路竞赛规则。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b/>
          <w:bCs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1"/>
        </w:rPr>
        <w:t>9.器械套路(10分)，不限器械形式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考核标准:参照2009年全国武术套路竞赛规则。</w:t>
      </w:r>
    </w:p>
    <w:p>
      <w:pPr>
        <w:snapToGrid w:val="0"/>
        <w:spacing w:line="54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napToGrid w:val="0"/>
        <w:spacing w:line="540" w:lineRule="exact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身体素质考核标准（小学升初中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篮球、武术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立定跳远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75"/>
        <w:gridCol w:w="1125"/>
        <w:gridCol w:w="888"/>
        <w:gridCol w:w="1137"/>
        <w:gridCol w:w="1000"/>
        <w:gridCol w:w="1184"/>
        <w:gridCol w:w="1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87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成绩（m）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成绩（m）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成绩（m）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成绩（m）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2.25</w:t>
            </w:r>
          </w:p>
        </w:tc>
        <w:tc>
          <w:tcPr>
            <w:tcW w:w="87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1.75</w:t>
            </w:r>
          </w:p>
        </w:tc>
        <w:tc>
          <w:tcPr>
            <w:tcW w:w="888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2.10</w:t>
            </w:r>
          </w:p>
        </w:tc>
        <w:tc>
          <w:tcPr>
            <w:tcW w:w="100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184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1.60</w:t>
            </w:r>
          </w:p>
        </w:tc>
        <w:tc>
          <w:tcPr>
            <w:tcW w:w="1021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2.20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9．5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1.70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4.5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2.05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9．5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2.15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1.65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2.00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2.10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8.5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1.60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3.5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1.95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8.5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1.45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2.05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1.55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1.90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1.40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2.00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7.5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2.5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1.85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7.5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1.35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1.95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1.45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1.80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1.30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1.90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1.40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1.75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6.5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1.25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1.85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1.70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60m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875"/>
        <w:gridCol w:w="1150"/>
        <w:gridCol w:w="862"/>
        <w:gridCol w:w="1125"/>
        <w:gridCol w:w="1000"/>
        <w:gridCol w:w="1217"/>
        <w:gridCol w:w="10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87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秒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秒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秒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秒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8″7</w:t>
            </w:r>
          </w:p>
        </w:tc>
        <w:tc>
          <w:tcPr>
            <w:tcW w:w="87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10″7</w:t>
            </w:r>
          </w:p>
        </w:tc>
        <w:tc>
          <w:tcPr>
            <w:tcW w:w="862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9″0</w:t>
            </w:r>
          </w:p>
        </w:tc>
        <w:tc>
          <w:tcPr>
            <w:tcW w:w="100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21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11″0</w:t>
            </w:r>
          </w:p>
        </w:tc>
        <w:tc>
          <w:tcPr>
            <w:tcW w:w="1029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8″9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9．5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10″9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9″2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9．5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11″2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9″1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11″1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9″4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11″4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9″3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8.5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11″3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9″6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8.5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11″6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9″5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11″5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9″8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11″8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9″7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7.5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11″7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10″0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7.5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12″0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9″9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11″9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10″2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12″2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10″1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6.5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12″1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10″4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6.5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12″4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10″3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10″6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10″5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10″8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400m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913"/>
        <w:gridCol w:w="1137"/>
        <w:gridCol w:w="863"/>
        <w:gridCol w:w="1112"/>
        <w:gridCol w:w="1000"/>
        <w:gridCol w:w="1187"/>
        <w:gridCol w:w="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913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秒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秒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秒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秒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1′12″</w:t>
            </w:r>
          </w:p>
        </w:tc>
        <w:tc>
          <w:tcPr>
            <w:tcW w:w="913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13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1′32″</w:t>
            </w:r>
          </w:p>
        </w:tc>
        <w:tc>
          <w:tcPr>
            <w:tcW w:w="863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1′20″</w:t>
            </w:r>
          </w:p>
        </w:tc>
        <w:tc>
          <w:tcPr>
            <w:tcW w:w="100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18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1′40″</w:t>
            </w:r>
          </w:p>
        </w:tc>
        <w:tc>
          <w:tcPr>
            <w:tcW w:w="999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1′14″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9．5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1′34″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4.5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1′22″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9．5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1′42″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1′16″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1′36″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1′24″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1′44″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1′18″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8.5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1′38″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3.5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1′26″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1′46″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1′20″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1′40″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1′28″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1′48″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1′22″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7.5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1′42″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2.5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1′30″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1′50″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1′24″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1′44″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1′32″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1′52″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1′26″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6.5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1′46″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1′34″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6.5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1′54″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1′28″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1′36″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1′30″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1′38″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华文仿宋" w:hAnsi="华文仿宋" w:eastAsia="华文仿宋" w:cs="华文仿宋"/>
          <w:kern w:val="0"/>
          <w:sz w:val="28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四、加分项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（1）获得由云南省教育厅或云南省体育局主办的省级比赛。第1名加5分，此项获奖证书不重复累计加分，以最高5分为准。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华文仿宋" w:hAnsi="华文仿宋" w:eastAsia="华文仿宋" w:cs="华文仿宋"/>
          <w:kern w:val="0"/>
          <w:sz w:val="28"/>
          <w:szCs w:val="21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</w:rPr>
        <w:t>（2）获得由昆明市教育体育局主办的市级比赛。第1名加3分，此项获奖证书不重复累计加分，以最高3分为准。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华文仿宋" w:hAnsi="华文仿宋" w:eastAsia="华文仿宋" w:cs="华文仿宋"/>
          <w:kern w:val="0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华文仿宋" w:hAnsi="华文仿宋" w:eastAsia="华文仿宋" w:cs="华文仿宋"/>
          <w:kern w:val="0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华文仿宋" w:hAnsi="华文仿宋" w:eastAsia="华文仿宋" w:cs="华文仿宋"/>
          <w:kern w:val="0"/>
          <w:sz w:val="28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1"/>
          <w:lang w:val="en-US" w:eastAsia="zh-CN"/>
        </w:rPr>
        <w:t>昆明市第三中学滇池校区</w:t>
      </w:r>
    </w:p>
    <w:p>
      <w:r>
        <w:rPr>
          <w:rFonts w:hint="eastAsia" w:ascii="华文仿宋" w:hAnsi="华文仿宋" w:eastAsia="华文仿宋" w:cs="华文仿宋"/>
          <w:kern w:val="0"/>
          <w:sz w:val="28"/>
          <w:szCs w:val="21"/>
          <w:lang w:val="en-US" w:eastAsia="zh-CN"/>
        </w:rPr>
        <w:t>2024年4月5日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156055"/>
    <w:multiLevelType w:val="singleLevel"/>
    <w:tmpl w:val="3B15605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NTQ1MGVhMTQ3MTgwODM2NTVjNDc2NGQ4NDU2OTMifQ=="/>
    <w:docVar w:name="KSO_WPS_MARK_KEY" w:val="3851f15f-497f-4661-a78f-4874e29c6c24"/>
  </w:docVars>
  <w:rsids>
    <w:rsidRoot w:val="38192855"/>
    <w:rsid w:val="3819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2024-04-09T10:01:00Z</dcterms:created>
  <dc:creator>苏亚东</dc:creator>
  <cp:lastModifiedBy>苏亚东</cp:lastModifiedBy>
  <dcterms:modified xsi:type="dcterms:W3CDTF">2024-04-09T10:03:06Z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BDA7F5DFCCFB4DBB902F2326275FF938_11</vt:lpwstr>
  </property>
</Properties>
</file>